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48" w:type="dxa"/>
        <w:jc w:val="center"/>
        <w:tblInd w:w="0" w:type="dxa"/>
        <w:tblCellMar>
          <w:top w:w="68" w:type="dxa"/>
          <w:left w:w="106" w:type="dxa"/>
          <w:right w:w="115" w:type="dxa"/>
        </w:tblCellMar>
        <w:tblLook w:val="04A0" w:firstRow="1" w:lastRow="0" w:firstColumn="1" w:lastColumn="0" w:noHBand="0" w:noVBand="1"/>
      </w:tblPr>
      <w:tblGrid>
        <w:gridCol w:w="2880"/>
        <w:gridCol w:w="5868"/>
      </w:tblGrid>
      <w:tr w:rsidR="00C91E7C" w14:paraId="06E1E30B" w14:textId="77777777" w:rsidTr="00C91E7C">
        <w:trPr>
          <w:trHeight w:val="442"/>
          <w:jc w:val="center"/>
        </w:trPr>
        <w:tc>
          <w:tcPr>
            <w:tcW w:w="2880" w:type="dxa"/>
            <w:vMerge w:val="restart"/>
            <w:tcBorders>
              <w:right w:val="single" w:sz="4" w:space="0" w:color="000000"/>
            </w:tcBorders>
          </w:tcPr>
          <w:p w14:paraId="57386E41" w14:textId="77777777" w:rsidR="00C91E7C" w:rsidRDefault="00C91E7C" w:rsidP="00D5401E">
            <w:pPr>
              <w:spacing w:after="0" w:line="240" w:lineRule="auto"/>
              <w:ind w:left="8" w:firstLine="0"/>
              <w:jc w:val="center"/>
              <w:rPr>
                <w:b/>
                <w:sz w:val="32"/>
              </w:rPr>
            </w:pPr>
            <w:r>
              <w:rPr>
                <w:noProof/>
              </w:rPr>
              <w:drawing>
                <wp:inline distT="0" distB="0" distL="0" distR="0" wp14:anchorId="441C851B" wp14:editId="152B354D">
                  <wp:extent cx="1223680" cy="59753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7"/>
                          <a:stretch>
                            <a:fillRect/>
                          </a:stretch>
                        </pic:blipFill>
                        <pic:spPr>
                          <a:xfrm>
                            <a:off x="0" y="0"/>
                            <a:ext cx="1223680" cy="597535"/>
                          </a:xfrm>
                          <a:prstGeom prst="rect">
                            <a:avLst/>
                          </a:prstGeom>
                        </pic:spPr>
                      </pic:pic>
                    </a:graphicData>
                  </a:graphic>
                </wp:inline>
              </w:drawing>
            </w:r>
          </w:p>
        </w:tc>
        <w:tc>
          <w:tcPr>
            <w:tcW w:w="5868" w:type="dxa"/>
            <w:tcBorders>
              <w:top w:val="single" w:sz="4" w:space="0" w:color="000000"/>
              <w:left w:val="single" w:sz="4" w:space="0" w:color="000000"/>
              <w:bottom w:val="single" w:sz="4" w:space="0" w:color="000000"/>
              <w:right w:val="single" w:sz="4" w:space="0" w:color="000000"/>
            </w:tcBorders>
          </w:tcPr>
          <w:p w14:paraId="2AEAA5A8" w14:textId="77777777" w:rsidR="00C91E7C" w:rsidRDefault="00C91E7C" w:rsidP="00D5401E">
            <w:pPr>
              <w:spacing w:after="0" w:line="240" w:lineRule="auto"/>
              <w:ind w:left="8" w:firstLine="0"/>
              <w:jc w:val="center"/>
            </w:pPr>
            <w:r>
              <w:rPr>
                <w:b/>
                <w:sz w:val="32"/>
              </w:rPr>
              <w:t>LASSI Worksheet: Concentration (CON)</w:t>
            </w:r>
            <w:r>
              <w:t xml:space="preserve"> </w:t>
            </w:r>
          </w:p>
        </w:tc>
      </w:tr>
      <w:tr w:rsidR="00C91E7C" w14:paraId="2E2B3297" w14:textId="77777777" w:rsidTr="00C91E7C">
        <w:trPr>
          <w:trHeight w:val="509"/>
          <w:jc w:val="center"/>
        </w:trPr>
        <w:tc>
          <w:tcPr>
            <w:tcW w:w="2880" w:type="dxa"/>
            <w:vMerge/>
            <w:tcBorders>
              <w:top w:val="single" w:sz="4" w:space="0" w:color="000000"/>
              <w:right w:val="single" w:sz="4" w:space="0" w:color="000000"/>
            </w:tcBorders>
          </w:tcPr>
          <w:p w14:paraId="22CFDBA3" w14:textId="77777777" w:rsidR="00C91E7C" w:rsidRDefault="00C91E7C" w:rsidP="00D5401E">
            <w:pPr>
              <w:spacing w:after="0" w:line="240" w:lineRule="auto"/>
              <w:ind w:left="0" w:firstLine="0"/>
              <w:rPr>
                <w:b/>
                <w:sz w:val="32"/>
              </w:rPr>
            </w:pPr>
          </w:p>
        </w:tc>
        <w:tc>
          <w:tcPr>
            <w:tcW w:w="5868" w:type="dxa"/>
            <w:tcBorders>
              <w:top w:val="single" w:sz="4" w:space="0" w:color="000000"/>
              <w:left w:val="single" w:sz="4" w:space="0" w:color="000000"/>
              <w:bottom w:val="single" w:sz="4" w:space="0" w:color="000000"/>
              <w:right w:val="single" w:sz="4" w:space="0" w:color="000000"/>
            </w:tcBorders>
          </w:tcPr>
          <w:p w14:paraId="1B29D05D" w14:textId="77777777" w:rsidR="00C91E7C" w:rsidRDefault="00C91E7C" w:rsidP="00D5401E">
            <w:pPr>
              <w:spacing w:after="0" w:line="240" w:lineRule="auto"/>
              <w:ind w:left="0" w:firstLine="0"/>
            </w:pPr>
            <w:r>
              <w:rPr>
                <w:b/>
                <w:sz w:val="32"/>
              </w:rPr>
              <w:t xml:space="preserve">Name: </w:t>
            </w:r>
          </w:p>
        </w:tc>
      </w:tr>
    </w:tbl>
    <w:p w14:paraId="4A40842D" w14:textId="77777777" w:rsidR="00C91E7C" w:rsidRDefault="00C91E7C" w:rsidP="00C91E7C">
      <w:pPr>
        <w:spacing w:after="0" w:line="240" w:lineRule="auto"/>
        <w:ind w:left="-5"/>
        <w:rPr>
          <w:b/>
        </w:rPr>
      </w:pPr>
    </w:p>
    <w:p w14:paraId="281B8A77" w14:textId="77777777" w:rsidR="0054388C" w:rsidRPr="00E87333" w:rsidRDefault="0054388C" w:rsidP="00C91E7C">
      <w:pPr>
        <w:spacing w:after="0" w:line="240" w:lineRule="auto"/>
        <w:ind w:left="-5"/>
        <w:rPr>
          <w:sz w:val="22"/>
        </w:rPr>
      </w:pPr>
      <w:r w:rsidRPr="00E87333">
        <w:rPr>
          <w:b/>
          <w:sz w:val="22"/>
        </w:rPr>
        <w:t xml:space="preserve">How does improved concentration benefit you? </w:t>
      </w:r>
    </w:p>
    <w:p w14:paraId="439BC215" w14:textId="77777777" w:rsidR="00594F2E" w:rsidRDefault="00594F2E" w:rsidP="00C91E7C">
      <w:pPr>
        <w:numPr>
          <w:ilvl w:val="0"/>
          <w:numId w:val="1"/>
        </w:numPr>
        <w:spacing w:after="0" w:line="240" w:lineRule="auto"/>
        <w:ind w:hanging="360"/>
        <w:rPr>
          <w:sz w:val="22"/>
        </w:rPr>
        <w:sectPr w:rsidR="00594F2E" w:rsidSect="00D2214D">
          <w:headerReference w:type="default" r:id="rId8"/>
          <w:footerReference w:type="default" r:id="rId9"/>
          <w:pgSz w:w="12240" w:h="15840"/>
          <w:pgMar w:top="720" w:right="720" w:bottom="720" w:left="720" w:header="432" w:footer="576" w:gutter="0"/>
          <w:cols w:space="720"/>
          <w:docGrid w:linePitch="326"/>
        </w:sectPr>
      </w:pPr>
    </w:p>
    <w:p w14:paraId="49718B13" w14:textId="77777777" w:rsidR="0054388C" w:rsidRPr="00E87333" w:rsidRDefault="00872792" w:rsidP="00C91E7C">
      <w:pPr>
        <w:numPr>
          <w:ilvl w:val="0"/>
          <w:numId w:val="1"/>
        </w:numPr>
        <w:spacing w:after="0" w:line="240" w:lineRule="auto"/>
        <w:ind w:hanging="360"/>
        <w:rPr>
          <w:sz w:val="22"/>
        </w:rPr>
      </w:pPr>
      <w:r>
        <w:rPr>
          <w:sz w:val="22"/>
        </w:rPr>
        <w:t>Improves studying efficiency</w:t>
      </w:r>
      <w:r w:rsidR="0054388C" w:rsidRPr="00E87333">
        <w:rPr>
          <w:sz w:val="22"/>
        </w:rPr>
        <w:t xml:space="preserve"> </w:t>
      </w:r>
    </w:p>
    <w:p w14:paraId="23F143E0" w14:textId="77777777" w:rsidR="0054388C" w:rsidRPr="00E87333" w:rsidRDefault="0054388C" w:rsidP="00C91E7C">
      <w:pPr>
        <w:numPr>
          <w:ilvl w:val="0"/>
          <w:numId w:val="1"/>
        </w:numPr>
        <w:spacing w:after="0" w:line="240" w:lineRule="auto"/>
        <w:ind w:hanging="360"/>
        <w:rPr>
          <w:sz w:val="22"/>
        </w:rPr>
      </w:pPr>
      <w:r w:rsidRPr="00E87333">
        <w:rPr>
          <w:sz w:val="22"/>
        </w:rPr>
        <w:t xml:space="preserve">Greater ability to remember subject matter </w:t>
      </w:r>
    </w:p>
    <w:p w14:paraId="79C5B865" w14:textId="77777777" w:rsidR="0054388C" w:rsidRPr="00E87333" w:rsidRDefault="0054388C" w:rsidP="00C91E7C">
      <w:pPr>
        <w:numPr>
          <w:ilvl w:val="0"/>
          <w:numId w:val="1"/>
        </w:numPr>
        <w:spacing w:after="0" w:line="240" w:lineRule="auto"/>
        <w:ind w:hanging="360"/>
        <w:rPr>
          <w:sz w:val="22"/>
        </w:rPr>
      </w:pPr>
      <w:r w:rsidRPr="00E87333">
        <w:rPr>
          <w:sz w:val="22"/>
        </w:rPr>
        <w:t xml:space="preserve">Helps with comprehending course material </w:t>
      </w:r>
    </w:p>
    <w:p w14:paraId="313FFA98" w14:textId="77777777" w:rsidR="0054388C" w:rsidRDefault="0054388C" w:rsidP="00C91E7C">
      <w:pPr>
        <w:numPr>
          <w:ilvl w:val="0"/>
          <w:numId w:val="1"/>
        </w:numPr>
        <w:spacing w:after="0" w:line="240" w:lineRule="auto"/>
        <w:ind w:hanging="360"/>
        <w:rPr>
          <w:sz w:val="22"/>
        </w:rPr>
      </w:pPr>
      <w:r w:rsidRPr="00E87333">
        <w:rPr>
          <w:sz w:val="22"/>
        </w:rPr>
        <w:t xml:space="preserve">Increases participation in class </w:t>
      </w:r>
    </w:p>
    <w:p w14:paraId="7E7D7574" w14:textId="77777777" w:rsidR="00872792" w:rsidRPr="00E87333" w:rsidRDefault="00872792" w:rsidP="00C91E7C">
      <w:pPr>
        <w:numPr>
          <w:ilvl w:val="0"/>
          <w:numId w:val="1"/>
        </w:numPr>
        <w:spacing w:after="0" w:line="240" w:lineRule="auto"/>
        <w:ind w:hanging="360"/>
        <w:rPr>
          <w:sz w:val="22"/>
        </w:rPr>
      </w:pPr>
      <w:r>
        <w:rPr>
          <w:sz w:val="22"/>
        </w:rPr>
        <w:t>Leads to more effective note-taking</w:t>
      </w:r>
    </w:p>
    <w:p w14:paraId="2E0FD3FC" w14:textId="77777777" w:rsidR="00594F2E" w:rsidRPr="00872792" w:rsidRDefault="00872792" w:rsidP="00872792">
      <w:pPr>
        <w:numPr>
          <w:ilvl w:val="0"/>
          <w:numId w:val="1"/>
        </w:numPr>
        <w:spacing w:line="240" w:lineRule="auto"/>
        <w:ind w:hanging="360"/>
        <w:rPr>
          <w:sz w:val="22"/>
        </w:rPr>
      </w:pPr>
      <w:r>
        <w:rPr>
          <w:sz w:val="22"/>
        </w:rPr>
        <w:t>Prevents</w:t>
      </w:r>
      <w:r w:rsidR="0054388C" w:rsidRPr="00872792">
        <w:rPr>
          <w:sz w:val="22"/>
        </w:rPr>
        <w:t xml:space="preserve"> </w:t>
      </w:r>
      <w:r>
        <w:rPr>
          <w:sz w:val="22"/>
        </w:rPr>
        <w:t>the influence of distractions</w:t>
      </w:r>
    </w:p>
    <w:p w14:paraId="3044334E" w14:textId="77777777" w:rsidR="00872792" w:rsidRPr="00872792" w:rsidRDefault="00872792" w:rsidP="00872792">
      <w:pPr>
        <w:spacing w:line="240" w:lineRule="auto"/>
        <w:rPr>
          <w:sz w:val="22"/>
        </w:rPr>
        <w:sectPr w:rsidR="00872792" w:rsidRPr="00872792" w:rsidSect="00594F2E">
          <w:type w:val="continuous"/>
          <w:pgSz w:w="12240" w:h="15840"/>
          <w:pgMar w:top="720" w:right="720" w:bottom="720" w:left="720" w:header="432" w:footer="1296" w:gutter="0"/>
          <w:cols w:num="2" w:space="720"/>
          <w:docGrid w:linePitch="326"/>
        </w:sectPr>
      </w:pPr>
    </w:p>
    <w:p w14:paraId="4370F920" w14:textId="77777777" w:rsidR="0054388C" w:rsidRPr="00E87333" w:rsidRDefault="0054388C" w:rsidP="00C91E7C">
      <w:pPr>
        <w:spacing w:before="240" w:after="0" w:line="240" w:lineRule="auto"/>
        <w:ind w:left="-5"/>
        <w:rPr>
          <w:sz w:val="22"/>
        </w:rPr>
      </w:pPr>
      <w:r w:rsidRPr="00E87333">
        <w:rPr>
          <w:b/>
          <w:sz w:val="22"/>
        </w:rPr>
        <w:t>Identify:</w:t>
      </w:r>
      <w:r w:rsidRPr="00E87333">
        <w:rPr>
          <w:sz w:val="22"/>
        </w:rPr>
        <w:t xml:space="preserve">  List at least </w:t>
      </w:r>
      <w:r w:rsidRPr="00E87333">
        <w:rPr>
          <w:b/>
          <w:sz w:val="22"/>
        </w:rPr>
        <w:t>four</w:t>
      </w:r>
      <w:r w:rsidRPr="00E87333">
        <w:rPr>
          <w:sz w:val="22"/>
        </w:rPr>
        <w:t xml:space="preserve"> things that distract you when you’re studying</w:t>
      </w:r>
      <w:r w:rsidR="00FB7741">
        <w:rPr>
          <w:sz w:val="22"/>
        </w:rPr>
        <w:t xml:space="preserve"> (i.e. cell phone and background noise)</w:t>
      </w:r>
      <w:r w:rsidRPr="00E87333">
        <w:rPr>
          <w:sz w:val="22"/>
        </w:rPr>
        <w:t xml:space="preserve">: </w:t>
      </w:r>
    </w:p>
    <w:p w14:paraId="60120688" w14:textId="77777777" w:rsidR="0054388C" w:rsidRDefault="0054388C" w:rsidP="006749F1">
      <w:pPr>
        <w:spacing w:before="240" w:after="0" w:line="360" w:lineRule="auto"/>
        <w:ind w:left="-5"/>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E917B4E" w14:textId="21EBE19D" w:rsidR="0054388C" w:rsidRPr="00E87333" w:rsidRDefault="0054388C" w:rsidP="00C91E7C">
      <w:pPr>
        <w:spacing w:before="240" w:after="0" w:line="240" w:lineRule="auto"/>
        <w:ind w:left="-5"/>
        <w:rPr>
          <w:sz w:val="22"/>
        </w:rPr>
      </w:pPr>
      <w:r w:rsidRPr="00E87333">
        <w:rPr>
          <w:b/>
          <w:sz w:val="22"/>
        </w:rPr>
        <w:t>Focus:</w:t>
      </w:r>
      <w:r w:rsidRPr="00E87333">
        <w:rPr>
          <w:sz w:val="22"/>
        </w:rPr>
        <w:t xml:space="preserve"> Pick one big distra</w:t>
      </w:r>
      <w:r w:rsidR="00FB7741">
        <w:rPr>
          <w:sz w:val="22"/>
        </w:rPr>
        <w:t xml:space="preserve">ctor and a smaller </w:t>
      </w:r>
      <w:r w:rsidR="003F38B4">
        <w:rPr>
          <w:sz w:val="22"/>
        </w:rPr>
        <w:t>distractor</w:t>
      </w:r>
      <w:r w:rsidR="003F38B4" w:rsidRPr="00E87333">
        <w:rPr>
          <w:sz w:val="22"/>
        </w:rPr>
        <w:t xml:space="preserve"> </w:t>
      </w:r>
      <w:r w:rsidRPr="00E87333">
        <w:rPr>
          <w:sz w:val="22"/>
        </w:rPr>
        <w:t xml:space="preserve">to work on improving. Write down the distractions below: </w:t>
      </w:r>
    </w:p>
    <w:p w14:paraId="1E342865" w14:textId="0886258B" w:rsidR="0054388C" w:rsidRDefault="0054388C" w:rsidP="006749F1">
      <w:pPr>
        <w:spacing w:before="240" w:after="0" w:line="360" w:lineRule="auto"/>
        <w:ind w:left="-5"/>
        <w:jc w:val="both"/>
      </w:pPr>
      <w:r>
        <w:t xml:space="preserve">Big </w:t>
      </w:r>
      <w:r w:rsidR="00B91EA4">
        <w:t>distractor</w:t>
      </w:r>
      <w:r>
        <w:t xml:space="preserve">: </w:t>
      </w:r>
      <w:r w:rsidR="006749F1">
        <w:t>______________________________________________________________________________</w:t>
      </w:r>
      <w:r>
        <w:t xml:space="preserve"> </w:t>
      </w:r>
    </w:p>
    <w:p w14:paraId="51FE61FD" w14:textId="77777777" w:rsidR="0054388C" w:rsidRPr="006749F1" w:rsidRDefault="0054388C" w:rsidP="006749F1">
      <w:pPr>
        <w:spacing w:after="0" w:line="360" w:lineRule="auto"/>
        <w:ind w:left="-5"/>
        <w:jc w:val="both"/>
      </w:pPr>
      <w:r>
        <w:t xml:space="preserve">Little distraction: </w:t>
      </w:r>
      <w:r w:rsidR="006749F1">
        <w:t>____________________________________________________________________________</w:t>
      </w:r>
    </w:p>
    <w:p w14:paraId="270202B3" w14:textId="77777777" w:rsidR="00F456A6" w:rsidRPr="00E87333" w:rsidRDefault="00F456A6" w:rsidP="00C91E7C">
      <w:pPr>
        <w:spacing w:before="240" w:after="0" w:line="240" w:lineRule="auto"/>
        <w:ind w:left="-5"/>
        <w:jc w:val="center"/>
        <w:rPr>
          <w:sz w:val="22"/>
          <w:u w:val="single"/>
        </w:rPr>
      </w:pPr>
      <w:r w:rsidRPr="00E87333">
        <w:rPr>
          <w:b/>
          <w:sz w:val="22"/>
          <w:u w:val="single"/>
        </w:rPr>
        <w:t>How can you manage distractions and improve concentration?</w:t>
      </w:r>
    </w:p>
    <w:p w14:paraId="735BA4C7" w14:textId="65AD0B6E" w:rsidR="00590A91" w:rsidRPr="007D14D1" w:rsidRDefault="00F456A6" w:rsidP="007D14D1">
      <w:pPr>
        <w:spacing w:before="240" w:after="0" w:line="240" w:lineRule="auto"/>
        <w:ind w:left="-5"/>
        <w:rPr>
          <w:b/>
          <w:sz w:val="22"/>
        </w:rPr>
      </w:pPr>
      <w:r w:rsidRPr="00E87333">
        <w:rPr>
          <w:b/>
          <w:sz w:val="22"/>
        </w:rPr>
        <w:t>In Class</w:t>
      </w:r>
    </w:p>
    <w:p w14:paraId="1DCD64A0" w14:textId="77777777" w:rsidR="00F456A6" w:rsidRDefault="008669F2" w:rsidP="006749F1">
      <w:pPr>
        <w:pStyle w:val="ListParagraph"/>
        <w:numPr>
          <w:ilvl w:val="0"/>
          <w:numId w:val="3"/>
        </w:numPr>
        <w:spacing w:after="0" w:line="240" w:lineRule="auto"/>
        <w:jc w:val="both"/>
        <w:rPr>
          <w:sz w:val="22"/>
        </w:rPr>
      </w:pPr>
      <w:r>
        <w:rPr>
          <w:sz w:val="22"/>
        </w:rPr>
        <w:t xml:space="preserve">Participate in class discussions, and </w:t>
      </w:r>
      <w:proofErr w:type="gramStart"/>
      <w:r>
        <w:rPr>
          <w:sz w:val="22"/>
        </w:rPr>
        <w:t>make an effort</w:t>
      </w:r>
      <w:proofErr w:type="gramEnd"/>
      <w:r>
        <w:rPr>
          <w:sz w:val="22"/>
        </w:rPr>
        <w:t xml:space="preserve"> to ask questions.</w:t>
      </w:r>
    </w:p>
    <w:p w14:paraId="6B9A0B30" w14:textId="1C9D2DDD" w:rsidR="00872792" w:rsidRDefault="00D14CD7" w:rsidP="00872792">
      <w:pPr>
        <w:pStyle w:val="ListParagraph"/>
        <w:numPr>
          <w:ilvl w:val="0"/>
          <w:numId w:val="3"/>
        </w:numPr>
        <w:spacing w:after="0" w:line="240" w:lineRule="auto"/>
        <w:jc w:val="both"/>
        <w:rPr>
          <w:sz w:val="22"/>
        </w:rPr>
      </w:pPr>
      <w:r>
        <w:rPr>
          <w:sz w:val="22"/>
        </w:rPr>
        <w:t xml:space="preserve">Ask your instructor </w:t>
      </w:r>
      <w:r w:rsidR="007D14D1">
        <w:rPr>
          <w:sz w:val="22"/>
        </w:rPr>
        <w:t>if they can record</w:t>
      </w:r>
      <w:r>
        <w:rPr>
          <w:sz w:val="22"/>
        </w:rPr>
        <w:t xml:space="preserve"> their lectures.</w:t>
      </w:r>
    </w:p>
    <w:p w14:paraId="5C0972F1" w14:textId="7614FF04" w:rsidR="00872792" w:rsidRPr="00872792" w:rsidRDefault="00872792" w:rsidP="00872792">
      <w:pPr>
        <w:pStyle w:val="ListParagraph"/>
        <w:numPr>
          <w:ilvl w:val="0"/>
          <w:numId w:val="3"/>
        </w:numPr>
        <w:spacing w:after="0" w:line="240" w:lineRule="auto"/>
        <w:jc w:val="both"/>
        <w:rPr>
          <w:sz w:val="22"/>
        </w:rPr>
      </w:pPr>
      <w:r>
        <w:rPr>
          <w:sz w:val="22"/>
        </w:rPr>
        <w:t>Put away your phone</w:t>
      </w:r>
      <w:r w:rsidR="00B101C6">
        <w:rPr>
          <w:sz w:val="22"/>
        </w:rPr>
        <w:t>.</w:t>
      </w:r>
    </w:p>
    <w:p w14:paraId="718B6D4D" w14:textId="77777777" w:rsidR="00F456A6" w:rsidRPr="00E87333" w:rsidRDefault="00F456A6" w:rsidP="006749F1">
      <w:pPr>
        <w:spacing w:before="240" w:after="0" w:line="240" w:lineRule="auto"/>
        <w:ind w:left="-5"/>
        <w:jc w:val="both"/>
        <w:rPr>
          <w:b/>
          <w:sz w:val="22"/>
        </w:rPr>
      </w:pPr>
      <w:r w:rsidRPr="00E87333">
        <w:rPr>
          <w:b/>
          <w:sz w:val="22"/>
        </w:rPr>
        <w:t>While Studying</w:t>
      </w:r>
    </w:p>
    <w:p w14:paraId="0CED1671" w14:textId="5C455A15" w:rsidR="00590A91" w:rsidRDefault="00F456A6" w:rsidP="006749F1">
      <w:pPr>
        <w:numPr>
          <w:ilvl w:val="0"/>
          <w:numId w:val="2"/>
        </w:numPr>
        <w:spacing w:after="0" w:line="240" w:lineRule="auto"/>
        <w:ind w:hanging="360"/>
        <w:jc w:val="both"/>
        <w:rPr>
          <w:sz w:val="22"/>
        </w:rPr>
      </w:pPr>
      <w:r w:rsidRPr="00E87333">
        <w:rPr>
          <w:sz w:val="22"/>
        </w:rPr>
        <w:t>Identify the best study environment for your optimal focus</w:t>
      </w:r>
      <w:r w:rsidR="00590A91">
        <w:rPr>
          <w:sz w:val="22"/>
        </w:rPr>
        <w:t>; some study better in chaotic environments, but</w:t>
      </w:r>
      <w:bookmarkStart w:id="0" w:name="_GoBack"/>
      <w:r w:rsidR="00B91EA4">
        <w:rPr>
          <w:sz w:val="22"/>
        </w:rPr>
        <w:t xml:space="preserve"> most do not</w:t>
      </w:r>
      <w:bookmarkEnd w:id="0"/>
      <w:r w:rsidRPr="00E87333">
        <w:rPr>
          <w:sz w:val="22"/>
        </w:rPr>
        <w:t xml:space="preserve">. </w:t>
      </w:r>
    </w:p>
    <w:p w14:paraId="7E829D14" w14:textId="77777777" w:rsidR="00F456A6" w:rsidRDefault="00590A91" w:rsidP="006749F1">
      <w:pPr>
        <w:numPr>
          <w:ilvl w:val="0"/>
          <w:numId w:val="2"/>
        </w:numPr>
        <w:spacing w:after="0" w:line="240" w:lineRule="auto"/>
        <w:ind w:hanging="360"/>
        <w:jc w:val="both"/>
        <w:rPr>
          <w:sz w:val="22"/>
        </w:rPr>
      </w:pPr>
      <w:r>
        <w:rPr>
          <w:sz w:val="22"/>
        </w:rPr>
        <w:t>If you are unable to eliminate distractions at your regular study location, you may want to move somewhere else.</w:t>
      </w:r>
    </w:p>
    <w:p w14:paraId="73D0F2A9" w14:textId="60F9D885" w:rsidR="00590A91" w:rsidRPr="00590A91" w:rsidRDefault="00590A91" w:rsidP="00590A91">
      <w:pPr>
        <w:numPr>
          <w:ilvl w:val="0"/>
          <w:numId w:val="2"/>
        </w:numPr>
        <w:spacing w:after="0" w:line="240" w:lineRule="auto"/>
        <w:ind w:hanging="360"/>
        <w:jc w:val="both"/>
        <w:rPr>
          <w:sz w:val="22"/>
        </w:rPr>
      </w:pPr>
      <w:r w:rsidRPr="00E87333">
        <w:rPr>
          <w:sz w:val="22"/>
        </w:rPr>
        <w:t>Isolate yourself if conversations break your focus.</w:t>
      </w:r>
    </w:p>
    <w:p w14:paraId="31FA3AE7" w14:textId="77777777" w:rsidR="00D14CD7" w:rsidRDefault="00F456A6" w:rsidP="006749F1">
      <w:pPr>
        <w:numPr>
          <w:ilvl w:val="0"/>
          <w:numId w:val="2"/>
        </w:numPr>
        <w:spacing w:after="0" w:line="240" w:lineRule="auto"/>
        <w:ind w:hanging="360"/>
        <w:jc w:val="both"/>
        <w:rPr>
          <w:sz w:val="22"/>
        </w:rPr>
      </w:pPr>
      <w:r w:rsidRPr="00E87333">
        <w:rPr>
          <w:sz w:val="22"/>
        </w:rPr>
        <w:t xml:space="preserve">Set aside more time than needed to finish an assignment, so you can </w:t>
      </w:r>
      <w:r w:rsidR="00590A91">
        <w:rPr>
          <w:sz w:val="22"/>
        </w:rPr>
        <w:t xml:space="preserve">account for lapses in </w:t>
      </w:r>
      <w:r w:rsidRPr="00E87333">
        <w:rPr>
          <w:sz w:val="22"/>
        </w:rPr>
        <w:t>concentration.</w:t>
      </w:r>
    </w:p>
    <w:p w14:paraId="67B26CFC" w14:textId="77777777" w:rsidR="00F456A6" w:rsidRPr="00E87333" w:rsidRDefault="00D14CD7" w:rsidP="006749F1">
      <w:pPr>
        <w:numPr>
          <w:ilvl w:val="0"/>
          <w:numId w:val="2"/>
        </w:numPr>
        <w:spacing w:after="0" w:line="240" w:lineRule="auto"/>
        <w:ind w:hanging="360"/>
        <w:jc w:val="both"/>
        <w:rPr>
          <w:sz w:val="22"/>
        </w:rPr>
      </w:pPr>
      <w:r>
        <w:rPr>
          <w:sz w:val="22"/>
        </w:rPr>
        <w:t>Take short, timed breaks. Burnout is real, but so is over-doing a break.</w:t>
      </w:r>
      <w:r w:rsidR="00F456A6" w:rsidRPr="00E87333">
        <w:rPr>
          <w:sz w:val="22"/>
        </w:rPr>
        <w:t xml:space="preserve"> </w:t>
      </w:r>
    </w:p>
    <w:p w14:paraId="430BDACF" w14:textId="77777777" w:rsidR="00F456A6" w:rsidRPr="00E87333" w:rsidRDefault="00F456A6" w:rsidP="00E87333">
      <w:pPr>
        <w:numPr>
          <w:ilvl w:val="0"/>
          <w:numId w:val="2"/>
        </w:numPr>
        <w:spacing w:after="0" w:line="240" w:lineRule="auto"/>
        <w:ind w:hanging="360"/>
        <w:jc w:val="both"/>
        <w:rPr>
          <w:sz w:val="22"/>
        </w:rPr>
      </w:pPr>
      <w:r w:rsidRPr="00E87333">
        <w:rPr>
          <w:sz w:val="22"/>
        </w:rPr>
        <w:t>Use the free app</w:t>
      </w:r>
      <w:r w:rsidRPr="00E87333">
        <w:rPr>
          <w:color w:val="000000" w:themeColor="text1"/>
          <w:sz w:val="22"/>
        </w:rPr>
        <w:t xml:space="preserve">, </w:t>
      </w:r>
      <w:proofErr w:type="spellStart"/>
      <w:r w:rsidRPr="00E87333">
        <w:rPr>
          <w:color w:val="000000" w:themeColor="text1"/>
          <w:sz w:val="22"/>
        </w:rPr>
        <w:t>Pomotodo</w:t>
      </w:r>
      <w:proofErr w:type="spellEnd"/>
      <w:r w:rsidR="00E87333" w:rsidRPr="00E87333">
        <w:rPr>
          <w:color w:val="000000" w:themeColor="text1"/>
          <w:sz w:val="22"/>
        </w:rPr>
        <w:t xml:space="preserve"> (</w:t>
      </w:r>
      <w:hyperlink r:id="rId10" w:history="1">
        <w:r w:rsidR="00E87333">
          <w:rPr>
            <w:rStyle w:val="Hyperlink"/>
            <w:sz w:val="22"/>
          </w:rPr>
          <w:t>pomotodo.com</w:t>
        </w:r>
      </w:hyperlink>
      <w:r w:rsidR="00E87333" w:rsidRPr="00E87333">
        <w:rPr>
          <w:color w:val="000000" w:themeColor="text1"/>
          <w:sz w:val="22"/>
        </w:rPr>
        <w:t>)</w:t>
      </w:r>
      <w:hyperlink r:id="rId11">
        <w:r w:rsidRPr="00E87333">
          <w:rPr>
            <w:color w:val="000000" w:themeColor="text1"/>
            <w:sz w:val="22"/>
          </w:rPr>
          <w:t>,</w:t>
        </w:r>
      </w:hyperlink>
      <w:r w:rsidRPr="00E87333">
        <w:rPr>
          <w:color w:val="000000" w:themeColor="text1"/>
          <w:sz w:val="22"/>
        </w:rPr>
        <w:t xml:space="preserve"> to time your </w:t>
      </w:r>
      <w:r w:rsidRPr="00E87333">
        <w:rPr>
          <w:sz w:val="22"/>
        </w:rPr>
        <w:t xml:space="preserve">tasks (25 min) and prevent burnout. </w:t>
      </w:r>
    </w:p>
    <w:p w14:paraId="38D61A2E" w14:textId="77777777" w:rsidR="00F456A6" w:rsidRPr="00E87333" w:rsidRDefault="00F456A6" w:rsidP="006749F1">
      <w:pPr>
        <w:numPr>
          <w:ilvl w:val="0"/>
          <w:numId w:val="2"/>
        </w:numPr>
        <w:spacing w:after="0" w:line="240" w:lineRule="auto"/>
        <w:ind w:hanging="360"/>
        <w:jc w:val="both"/>
        <w:rPr>
          <w:sz w:val="22"/>
        </w:rPr>
      </w:pPr>
      <w:r w:rsidRPr="00E87333">
        <w:rPr>
          <w:sz w:val="22"/>
        </w:rPr>
        <w:t>Go outside and take a short</w:t>
      </w:r>
      <w:r w:rsidR="00924893">
        <w:rPr>
          <w:sz w:val="22"/>
        </w:rPr>
        <w:t xml:space="preserve"> walk</w:t>
      </w:r>
      <w:r w:rsidRPr="00E87333">
        <w:rPr>
          <w:sz w:val="22"/>
        </w:rPr>
        <w:t xml:space="preserve"> between tasks. </w:t>
      </w:r>
    </w:p>
    <w:p w14:paraId="08B72E88" w14:textId="77777777" w:rsidR="00F456A6" w:rsidRPr="00E87333" w:rsidRDefault="00F456A6" w:rsidP="00E87333">
      <w:pPr>
        <w:numPr>
          <w:ilvl w:val="0"/>
          <w:numId w:val="2"/>
        </w:numPr>
        <w:spacing w:after="0" w:line="240" w:lineRule="auto"/>
        <w:ind w:hanging="360"/>
        <w:jc w:val="both"/>
        <w:rPr>
          <w:sz w:val="22"/>
        </w:rPr>
      </w:pPr>
      <w:r w:rsidRPr="00E87333">
        <w:rPr>
          <w:sz w:val="22"/>
        </w:rPr>
        <w:t xml:space="preserve">Listen to suitable music to drown out background noise. Or use </w:t>
      </w:r>
      <w:r w:rsidRPr="00E87333">
        <w:rPr>
          <w:color w:val="000000" w:themeColor="text1"/>
          <w:sz w:val="22"/>
        </w:rPr>
        <w:t>White Noise</w:t>
      </w:r>
      <w:r w:rsidR="00E87333">
        <w:rPr>
          <w:color w:val="000000" w:themeColor="text1"/>
          <w:sz w:val="22"/>
        </w:rPr>
        <w:t xml:space="preserve"> (</w:t>
      </w:r>
      <w:hyperlink r:id="rId12" w:history="1">
        <w:r w:rsidR="00E87333" w:rsidRPr="00E87333">
          <w:rPr>
            <w:rStyle w:val="Hyperlink"/>
            <w:sz w:val="22"/>
          </w:rPr>
          <w:t>tmsoft.com/white-noise</w:t>
        </w:r>
      </w:hyperlink>
      <w:r w:rsidR="00E87333">
        <w:rPr>
          <w:color w:val="000000" w:themeColor="text1"/>
          <w:sz w:val="22"/>
        </w:rPr>
        <w:t>)</w:t>
      </w:r>
      <w:hyperlink r:id="rId13">
        <w:r w:rsidRPr="00E87333">
          <w:rPr>
            <w:color w:val="000000" w:themeColor="text1"/>
            <w:sz w:val="22"/>
          </w:rPr>
          <w:t>,</w:t>
        </w:r>
      </w:hyperlink>
      <w:r w:rsidRPr="00E87333">
        <w:rPr>
          <w:color w:val="000000" w:themeColor="text1"/>
          <w:sz w:val="22"/>
        </w:rPr>
        <w:t xml:space="preserve"> </w:t>
      </w:r>
      <w:r w:rsidRPr="00E87333">
        <w:rPr>
          <w:sz w:val="22"/>
        </w:rPr>
        <w:t xml:space="preserve">a free app, to choose a preferred background sound for your study environment. </w:t>
      </w:r>
    </w:p>
    <w:p w14:paraId="7680C662" w14:textId="77777777" w:rsidR="00F456A6" w:rsidRPr="00E87333" w:rsidRDefault="00F456A6" w:rsidP="00013CD1">
      <w:pPr>
        <w:numPr>
          <w:ilvl w:val="0"/>
          <w:numId w:val="2"/>
        </w:numPr>
        <w:spacing w:after="0" w:line="240" w:lineRule="auto"/>
        <w:ind w:hanging="360"/>
        <w:jc w:val="both"/>
        <w:rPr>
          <w:sz w:val="22"/>
        </w:rPr>
      </w:pPr>
      <w:r w:rsidRPr="00E87333">
        <w:rPr>
          <w:sz w:val="22"/>
        </w:rPr>
        <w:t xml:space="preserve">Find ways to manage technological distractions from your phone or </w:t>
      </w:r>
      <w:r w:rsidRPr="00013CD1">
        <w:rPr>
          <w:color w:val="000000" w:themeColor="text1"/>
          <w:sz w:val="22"/>
        </w:rPr>
        <w:t xml:space="preserve">computer. </w:t>
      </w:r>
      <w:r w:rsidR="00013CD1">
        <w:rPr>
          <w:color w:val="000000" w:themeColor="text1"/>
          <w:sz w:val="22"/>
        </w:rPr>
        <w:t>Freedom (</w:t>
      </w:r>
      <w:hyperlink r:id="rId14" w:history="1">
        <w:r w:rsidR="00013CD1" w:rsidRPr="00013CD1">
          <w:rPr>
            <w:rStyle w:val="Hyperlink"/>
            <w:sz w:val="22"/>
          </w:rPr>
          <w:t>freedom.to</w:t>
        </w:r>
      </w:hyperlink>
      <w:r w:rsidR="00013CD1">
        <w:rPr>
          <w:color w:val="000000" w:themeColor="text1"/>
          <w:sz w:val="22"/>
        </w:rPr>
        <w:t>)</w:t>
      </w:r>
      <w:hyperlink r:id="rId15">
        <w:r w:rsidRPr="00013CD1">
          <w:rPr>
            <w:color w:val="000000" w:themeColor="text1"/>
            <w:sz w:val="22"/>
          </w:rPr>
          <w:t xml:space="preserve"> </w:t>
        </w:r>
      </w:hyperlink>
      <w:r w:rsidRPr="00013CD1">
        <w:rPr>
          <w:color w:val="000000" w:themeColor="text1"/>
          <w:sz w:val="22"/>
        </w:rPr>
        <w:t xml:space="preserve">and Forest </w:t>
      </w:r>
      <w:r w:rsidR="00013CD1">
        <w:rPr>
          <w:color w:val="000000" w:themeColor="text1"/>
          <w:sz w:val="22"/>
        </w:rPr>
        <w:t>(</w:t>
      </w:r>
      <w:hyperlink r:id="rId16" w:history="1">
        <w:r w:rsidR="00013CD1" w:rsidRPr="00013CD1">
          <w:rPr>
            <w:rStyle w:val="Hyperlink"/>
            <w:sz w:val="22"/>
          </w:rPr>
          <w:t>forestapp.cc</w:t>
        </w:r>
      </w:hyperlink>
      <w:r w:rsidR="00013CD1">
        <w:rPr>
          <w:color w:val="000000" w:themeColor="text1"/>
          <w:sz w:val="22"/>
        </w:rPr>
        <w:t xml:space="preserve">) </w:t>
      </w:r>
      <w:r w:rsidRPr="00013CD1">
        <w:rPr>
          <w:color w:val="000000" w:themeColor="text1"/>
          <w:sz w:val="22"/>
        </w:rPr>
        <w:t xml:space="preserve">are </w:t>
      </w:r>
      <w:r w:rsidRPr="00E87333">
        <w:rPr>
          <w:sz w:val="22"/>
        </w:rPr>
        <w:t xml:space="preserve">free apps to manage online distractions. </w:t>
      </w:r>
    </w:p>
    <w:p w14:paraId="45479988" w14:textId="77777777" w:rsidR="00B96A9B" w:rsidRPr="00E87333" w:rsidRDefault="00B96A9B" w:rsidP="006749F1">
      <w:pPr>
        <w:spacing w:before="240" w:after="0" w:line="240" w:lineRule="auto"/>
        <w:ind w:left="0" w:firstLine="0"/>
        <w:rPr>
          <w:b/>
          <w:sz w:val="22"/>
        </w:rPr>
        <w:sectPr w:rsidR="00B96A9B" w:rsidRPr="00E87333" w:rsidSect="00594F2E">
          <w:type w:val="continuous"/>
          <w:pgSz w:w="12240" w:h="15840"/>
          <w:pgMar w:top="720" w:right="720" w:bottom="720" w:left="720" w:header="432" w:footer="1296" w:gutter="0"/>
          <w:cols w:space="720"/>
          <w:docGrid w:linePitch="326"/>
        </w:sectPr>
      </w:pPr>
    </w:p>
    <w:p w14:paraId="66D9E107" w14:textId="77777777" w:rsidR="00F456A6" w:rsidRPr="00E87333" w:rsidRDefault="00F456A6" w:rsidP="006749F1">
      <w:pPr>
        <w:spacing w:before="240" w:after="0" w:line="240" w:lineRule="auto"/>
        <w:ind w:left="0" w:firstLine="0"/>
        <w:rPr>
          <w:sz w:val="22"/>
        </w:rPr>
      </w:pPr>
      <w:r w:rsidRPr="00E87333">
        <w:rPr>
          <w:b/>
          <w:sz w:val="22"/>
        </w:rPr>
        <w:lastRenderedPageBreak/>
        <w:t>Other Factors</w:t>
      </w:r>
    </w:p>
    <w:p w14:paraId="4F9AB597" w14:textId="77777777" w:rsidR="00F456A6" w:rsidRPr="00E87333" w:rsidRDefault="00F456A6" w:rsidP="006749F1">
      <w:pPr>
        <w:numPr>
          <w:ilvl w:val="0"/>
          <w:numId w:val="2"/>
        </w:numPr>
        <w:spacing w:after="0" w:line="240" w:lineRule="auto"/>
        <w:ind w:hanging="360"/>
        <w:jc w:val="both"/>
        <w:rPr>
          <w:sz w:val="22"/>
        </w:rPr>
      </w:pPr>
      <w:r w:rsidRPr="00E87333">
        <w:rPr>
          <w:sz w:val="22"/>
        </w:rPr>
        <w:t xml:space="preserve">Get at least 6-8 hours of sleep or take naps.  </w:t>
      </w:r>
    </w:p>
    <w:p w14:paraId="7D3538D8" w14:textId="77777777" w:rsidR="00F456A6" w:rsidRPr="00E87333" w:rsidRDefault="00F456A6" w:rsidP="006749F1">
      <w:pPr>
        <w:numPr>
          <w:ilvl w:val="0"/>
          <w:numId w:val="2"/>
        </w:numPr>
        <w:spacing w:after="0" w:line="240" w:lineRule="auto"/>
        <w:ind w:hanging="360"/>
        <w:jc w:val="both"/>
        <w:rPr>
          <w:sz w:val="22"/>
        </w:rPr>
      </w:pPr>
      <w:r w:rsidRPr="00E87333">
        <w:rPr>
          <w:sz w:val="22"/>
        </w:rPr>
        <w:t xml:space="preserve">If a personal issue (family, financial, etc.) is demanding your attention, address it with a faculty member </w:t>
      </w:r>
      <w:r w:rsidR="00872792">
        <w:rPr>
          <w:sz w:val="22"/>
        </w:rPr>
        <w:t>you trust or your Commit to Study peer mentor</w:t>
      </w:r>
      <w:r w:rsidRPr="00E87333">
        <w:rPr>
          <w:sz w:val="22"/>
        </w:rPr>
        <w:t xml:space="preserve">. Then, they can direct you to the most appropriate resources for your needs. </w:t>
      </w:r>
    </w:p>
    <w:p w14:paraId="7DD2B23F" w14:textId="77777777" w:rsidR="00F456A6" w:rsidRPr="00E87333" w:rsidRDefault="00F456A6" w:rsidP="006749F1">
      <w:pPr>
        <w:numPr>
          <w:ilvl w:val="0"/>
          <w:numId w:val="2"/>
        </w:numPr>
        <w:spacing w:after="0" w:line="240" w:lineRule="auto"/>
        <w:ind w:hanging="360"/>
        <w:jc w:val="both"/>
        <w:rPr>
          <w:sz w:val="22"/>
        </w:rPr>
      </w:pPr>
      <w:r w:rsidRPr="00E87333">
        <w:rPr>
          <w:sz w:val="22"/>
        </w:rPr>
        <w:t xml:space="preserve">Create a manageable to-do list for the day. Break up large tasks into manageable smaller ones.  </w:t>
      </w:r>
    </w:p>
    <w:p w14:paraId="170D1DCA" w14:textId="77777777" w:rsidR="00F456A6" w:rsidRPr="00E87333" w:rsidRDefault="00924893" w:rsidP="006749F1">
      <w:pPr>
        <w:numPr>
          <w:ilvl w:val="0"/>
          <w:numId w:val="2"/>
        </w:numPr>
        <w:spacing w:after="0" w:line="240" w:lineRule="auto"/>
        <w:ind w:hanging="360"/>
        <w:jc w:val="both"/>
        <w:rPr>
          <w:sz w:val="22"/>
        </w:rPr>
      </w:pPr>
      <w:r>
        <w:rPr>
          <w:sz w:val="22"/>
        </w:rPr>
        <w:t>Schedule</w:t>
      </w:r>
      <w:r w:rsidR="00F456A6" w:rsidRPr="00E87333">
        <w:rPr>
          <w:sz w:val="22"/>
        </w:rPr>
        <w:t xml:space="preserve"> “Me” time</w:t>
      </w:r>
      <w:r>
        <w:rPr>
          <w:sz w:val="22"/>
        </w:rPr>
        <w:t xml:space="preserve"> into your daily routine</w:t>
      </w:r>
      <w:r w:rsidR="00F456A6" w:rsidRPr="00E87333">
        <w:rPr>
          <w:sz w:val="22"/>
        </w:rPr>
        <w:t>. Try to relax, do something soci</w:t>
      </w:r>
      <w:r>
        <w:rPr>
          <w:sz w:val="22"/>
        </w:rPr>
        <w:t>al or go outdoors</w:t>
      </w:r>
      <w:r w:rsidR="00BD0D4E" w:rsidRPr="00FD1CA3">
        <w:rPr>
          <w:color w:val="000000" w:themeColor="text1"/>
          <w:sz w:val="22"/>
        </w:rPr>
        <w:t xml:space="preserve">. Try </w:t>
      </w:r>
      <w:r w:rsidR="00F456A6" w:rsidRPr="00FD1CA3">
        <w:rPr>
          <w:color w:val="000000" w:themeColor="text1"/>
          <w:sz w:val="22"/>
        </w:rPr>
        <w:t>this short stretching video</w:t>
      </w:r>
      <w:r w:rsidR="00FD1CA3" w:rsidRPr="00FD1CA3">
        <w:rPr>
          <w:color w:val="000000" w:themeColor="text1"/>
          <w:sz w:val="22"/>
        </w:rPr>
        <w:t xml:space="preserve"> (</w:t>
      </w:r>
      <w:hyperlink r:id="rId17" w:history="1">
        <w:r w:rsidR="00FD1CA3" w:rsidRPr="00FD1CA3">
          <w:rPr>
            <w:rStyle w:val="Hyperlink"/>
            <w:rFonts w:ascii="Verdana" w:hAnsi="Verdana"/>
            <w:bCs/>
            <w:sz w:val="19"/>
            <w:szCs w:val="19"/>
            <w:shd w:val="clear" w:color="auto" w:fill="FFFFFF"/>
          </w:rPr>
          <w:t>tinyurl.com/y8p6bus3</w:t>
        </w:r>
      </w:hyperlink>
      <w:r w:rsidR="00FD1CA3" w:rsidRPr="00FD1CA3">
        <w:rPr>
          <w:rFonts w:ascii="Verdana" w:hAnsi="Verdana"/>
          <w:bCs/>
          <w:sz w:val="19"/>
          <w:szCs w:val="19"/>
          <w:shd w:val="clear" w:color="auto" w:fill="FFFFFF"/>
        </w:rPr>
        <w:t>)</w:t>
      </w:r>
      <w:hyperlink r:id="rId18">
        <w:r w:rsidR="00F456A6" w:rsidRPr="00FD1CA3">
          <w:rPr>
            <w:color w:val="000000" w:themeColor="text1"/>
            <w:sz w:val="22"/>
          </w:rPr>
          <w:t>.</w:t>
        </w:r>
      </w:hyperlink>
      <w:r w:rsidR="00F456A6" w:rsidRPr="00FD1CA3">
        <w:rPr>
          <w:color w:val="000000" w:themeColor="text1"/>
          <w:sz w:val="22"/>
        </w:rPr>
        <w:t xml:space="preserve"> </w:t>
      </w:r>
    </w:p>
    <w:p w14:paraId="6D3C8E72" w14:textId="77777777" w:rsidR="00F456A6" w:rsidRPr="00FD1CA3" w:rsidRDefault="00F456A6" w:rsidP="00FD1CA3">
      <w:pPr>
        <w:numPr>
          <w:ilvl w:val="0"/>
          <w:numId w:val="2"/>
        </w:numPr>
        <w:spacing w:after="0" w:line="240" w:lineRule="auto"/>
        <w:ind w:hanging="360"/>
        <w:jc w:val="both"/>
        <w:rPr>
          <w:color w:val="000000" w:themeColor="text1"/>
          <w:sz w:val="22"/>
        </w:rPr>
      </w:pPr>
      <w:r w:rsidRPr="00E87333">
        <w:rPr>
          <w:sz w:val="22"/>
        </w:rPr>
        <w:t xml:space="preserve">If you </w:t>
      </w:r>
      <w:r w:rsidRPr="00FD1CA3">
        <w:rPr>
          <w:color w:val="000000" w:themeColor="text1"/>
          <w:sz w:val="22"/>
        </w:rPr>
        <w:t>have been diagnosed with ADHD or anything else that affects your focus, contact Services to Students with Disabilities</w:t>
      </w:r>
      <w:hyperlink r:id="rId19">
        <w:r w:rsidRPr="00FD1CA3">
          <w:rPr>
            <w:color w:val="000000" w:themeColor="text1"/>
            <w:sz w:val="22"/>
          </w:rPr>
          <w:t xml:space="preserve"> </w:t>
        </w:r>
      </w:hyperlink>
      <w:r w:rsidR="00FD1CA3">
        <w:rPr>
          <w:color w:val="000000" w:themeColor="text1"/>
          <w:sz w:val="22"/>
        </w:rPr>
        <w:t>(</w:t>
      </w:r>
      <w:hyperlink r:id="rId20" w:history="1">
        <w:r w:rsidR="00CE0D1F">
          <w:rPr>
            <w:rStyle w:val="Hyperlink"/>
            <w:sz w:val="22"/>
          </w:rPr>
          <w:t>csus.edu/</w:t>
        </w:r>
        <w:proofErr w:type="spellStart"/>
        <w:r w:rsidR="00CE0D1F">
          <w:rPr>
            <w:rStyle w:val="Hyperlink"/>
            <w:sz w:val="22"/>
          </w:rPr>
          <w:t>sswd</w:t>
        </w:r>
        <w:proofErr w:type="spellEnd"/>
      </w:hyperlink>
      <w:r w:rsidR="00FD1CA3">
        <w:rPr>
          <w:color w:val="000000" w:themeColor="text1"/>
          <w:sz w:val="22"/>
        </w:rPr>
        <w:t>)</w:t>
      </w:r>
      <w:r w:rsidR="00CE0D1F">
        <w:rPr>
          <w:color w:val="000000" w:themeColor="text1"/>
          <w:sz w:val="22"/>
        </w:rPr>
        <w:t xml:space="preserve"> </w:t>
      </w:r>
      <w:r w:rsidRPr="00FD1CA3">
        <w:rPr>
          <w:color w:val="000000" w:themeColor="text1"/>
          <w:sz w:val="22"/>
        </w:rPr>
        <w:t xml:space="preserve">to apply and learn more about their accommodations. </w:t>
      </w:r>
    </w:p>
    <w:p w14:paraId="473190DE" w14:textId="77777777" w:rsidR="00F456A6" w:rsidRPr="00E87333" w:rsidRDefault="00F456A6" w:rsidP="006749F1">
      <w:pPr>
        <w:numPr>
          <w:ilvl w:val="0"/>
          <w:numId w:val="2"/>
        </w:numPr>
        <w:spacing w:after="0" w:line="240" w:lineRule="auto"/>
        <w:ind w:hanging="360"/>
        <w:jc w:val="both"/>
        <w:rPr>
          <w:sz w:val="22"/>
        </w:rPr>
      </w:pPr>
      <w:r w:rsidRPr="00FD1CA3">
        <w:rPr>
          <w:color w:val="000000" w:themeColor="text1"/>
          <w:sz w:val="22"/>
        </w:rPr>
        <w:t xml:space="preserve">If any habits or strategies </w:t>
      </w:r>
      <w:r w:rsidRPr="00E87333">
        <w:rPr>
          <w:sz w:val="22"/>
        </w:rPr>
        <w:t>don’t work for you, don’t give up! Talk w</w:t>
      </w:r>
      <w:r w:rsidR="00872792">
        <w:rPr>
          <w:sz w:val="22"/>
        </w:rPr>
        <w:t>ith your Commit to Study peer mentor</w:t>
      </w:r>
      <w:r w:rsidRPr="00E87333">
        <w:rPr>
          <w:sz w:val="22"/>
        </w:rPr>
        <w:t xml:space="preserve"> to develop a plan of action.  </w:t>
      </w:r>
    </w:p>
    <w:p w14:paraId="538F6C63" w14:textId="77777777" w:rsidR="0054388C" w:rsidRPr="00E87333" w:rsidRDefault="0054388C" w:rsidP="006749F1">
      <w:pPr>
        <w:spacing w:before="240" w:after="0" w:line="240" w:lineRule="auto"/>
        <w:ind w:left="-5"/>
        <w:jc w:val="both"/>
        <w:rPr>
          <w:sz w:val="22"/>
        </w:rPr>
      </w:pPr>
      <w:r w:rsidRPr="00E87333">
        <w:rPr>
          <w:b/>
          <w:sz w:val="22"/>
        </w:rPr>
        <w:t>Practice:</w:t>
      </w:r>
      <w:r w:rsidRPr="00E87333">
        <w:rPr>
          <w:sz w:val="22"/>
        </w:rPr>
        <w:t xml:space="preserve"> For this semester, work on eliminating the distractions you wrote down in your “focus” section. Underline two tips to help you from above. Write down below how you will successfully use the tips to help with your big and little distractor. </w:t>
      </w:r>
    </w:p>
    <w:p w14:paraId="403E06B4" w14:textId="77777777" w:rsidR="0054388C" w:rsidRDefault="0054388C" w:rsidP="006749F1">
      <w:pPr>
        <w:spacing w:before="240" w:after="0" w:line="360" w:lineRule="auto"/>
        <w:ind w:left="-5"/>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6940115" w14:textId="77777777" w:rsidR="0054388C" w:rsidRPr="00E87333" w:rsidRDefault="0054388C" w:rsidP="006749F1">
      <w:pPr>
        <w:spacing w:before="240" w:after="0" w:line="240" w:lineRule="auto"/>
        <w:ind w:left="-5"/>
        <w:rPr>
          <w:sz w:val="22"/>
        </w:rPr>
      </w:pPr>
      <w:r w:rsidRPr="00E87333">
        <w:rPr>
          <w:b/>
          <w:sz w:val="22"/>
        </w:rPr>
        <w:t>Troubleshoot:</w:t>
      </w:r>
      <w:r w:rsidRPr="00E87333">
        <w:rPr>
          <w:sz w:val="22"/>
        </w:rPr>
        <w:t xml:space="preserve"> Before you start, predict a challenge you may encounter, and how you could manage it.</w:t>
      </w:r>
    </w:p>
    <w:p w14:paraId="16FA465E" w14:textId="77777777" w:rsidR="0054388C" w:rsidRPr="0054388C" w:rsidRDefault="0054388C" w:rsidP="006749F1">
      <w:pPr>
        <w:spacing w:before="240" w:after="0" w:line="360" w:lineRule="auto"/>
        <w:ind w:left="-5"/>
      </w:pPr>
      <w:r>
        <w:t>____________________________________________________________________________________________________________________________________________________________________________________</w:t>
      </w:r>
    </w:p>
    <w:p w14:paraId="1A6A3F6B" w14:textId="77777777" w:rsidR="0054388C" w:rsidRPr="00E87333" w:rsidRDefault="0054388C" w:rsidP="006749F1">
      <w:pPr>
        <w:spacing w:before="240" w:after="0" w:line="240" w:lineRule="auto"/>
        <w:ind w:left="-5"/>
        <w:jc w:val="both"/>
        <w:rPr>
          <w:sz w:val="22"/>
        </w:rPr>
      </w:pPr>
      <w:r w:rsidRPr="00E87333">
        <w:rPr>
          <w:b/>
          <w:sz w:val="22"/>
        </w:rPr>
        <w:t>Reflection:</w:t>
      </w:r>
      <w:r w:rsidRPr="00E87333">
        <w:rPr>
          <w:sz w:val="22"/>
        </w:rPr>
        <w:t xml:space="preserve"> After trying to eliminate these distractions, think about how this exercise was or wasn’t effective, and how it could be improved in the future.  Has this affected your relationship with the distractions you listed above? Write down how this has (or hasn’t) been effective for you: </w:t>
      </w:r>
    </w:p>
    <w:p w14:paraId="790FB958" w14:textId="77777777" w:rsidR="0054388C" w:rsidRDefault="0054388C" w:rsidP="006749F1">
      <w:pPr>
        <w:spacing w:before="240" w:after="0" w:line="360" w:lineRule="auto"/>
        <w:ind w:left="-5"/>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B465E20" w14:textId="77777777" w:rsidR="0054388C" w:rsidRPr="00E87333" w:rsidRDefault="0054388C" w:rsidP="006749F1">
      <w:pPr>
        <w:spacing w:before="240" w:after="0" w:line="240" w:lineRule="auto"/>
        <w:ind w:left="-5"/>
        <w:rPr>
          <w:sz w:val="22"/>
        </w:rPr>
      </w:pPr>
      <w:r w:rsidRPr="00E87333">
        <w:rPr>
          <w:b/>
          <w:sz w:val="22"/>
        </w:rPr>
        <w:t>Revise:</w:t>
      </w:r>
      <w:r w:rsidRPr="00E87333">
        <w:rPr>
          <w:sz w:val="22"/>
        </w:rPr>
        <w:t xml:space="preserve"> Write down your revised action plan based on what you wrote above:</w:t>
      </w:r>
    </w:p>
    <w:p w14:paraId="0595E6E4" w14:textId="77777777" w:rsidR="006749F1" w:rsidRDefault="00C91E7C" w:rsidP="006749F1">
      <w:pPr>
        <w:spacing w:before="240" w:after="0" w:line="360" w:lineRule="auto"/>
        <w:ind w:left="-5"/>
      </w:pPr>
      <w:r>
        <w:t xml:space="preserve">Big </w:t>
      </w:r>
      <w:r w:rsidR="0054388C">
        <w:t>Distraction:</w:t>
      </w:r>
      <w:r>
        <w:t xml:space="preserve"> </w:t>
      </w:r>
      <w:r w:rsidR="0054388C">
        <w:t>_________________________________________________________</w:t>
      </w:r>
      <w:r>
        <w:t>________</w:t>
      </w:r>
      <w:r w:rsidR="006749F1">
        <w:t>____________</w:t>
      </w:r>
    </w:p>
    <w:p w14:paraId="62C776A4" w14:textId="77777777" w:rsidR="0054388C" w:rsidRDefault="0054388C" w:rsidP="006749F1">
      <w:pPr>
        <w:spacing w:after="0" w:line="360" w:lineRule="auto"/>
        <w:ind w:left="-5"/>
      </w:pPr>
      <w:r>
        <w:t>_____________________________________________________</w:t>
      </w:r>
      <w:r w:rsidR="00C91E7C">
        <w:t>_____________________________________</w:t>
      </w:r>
    </w:p>
    <w:p w14:paraId="191F6C2A" w14:textId="77777777" w:rsidR="0054388C" w:rsidRDefault="0054388C" w:rsidP="006749F1">
      <w:pPr>
        <w:spacing w:after="0" w:line="360" w:lineRule="auto"/>
        <w:ind w:left="-5"/>
      </w:pPr>
      <w:r>
        <w:t>Little Distraction:</w:t>
      </w:r>
      <w:r w:rsidR="006749F1">
        <w:t xml:space="preserve"> </w:t>
      </w:r>
      <w:r>
        <w:t>____________________________________</w:t>
      </w:r>
      <w:r w:rsidR="00C91E7C">
        <w:t>____________________________</w:t>
      </w:r>
      <w:r w:rsidR="006749F1">
        <w:t>____________</w:t>
      </w:r>
    </w:p>
    <w:p w14:paraId="65854107" w14:textId="77777777" w:rsidR="00F456A6" w:rsidRDefault="006749F1" w:rsidP="00B96A9B">
      <w:pPr>
        <w:spacing w:after="0" w:line="360" w:lineRule="auto"/>
        <w:ind w:left="-5"/>
      </w:pPr>
      <w:r>
        <w:t>__________________________________________________________________________________________</w:t>
      </w:r>
    </w:p>
    <w:sectPr w:rsidR="00F456A6" w:rsidSect="00D2214D">
      <w:pgSz w:w="12240" w:h="15840"/>
      <w:pgMar w:top="720" w:right="720" w:bottom="72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B9F94" w14:textId="77777777" w:rsidR="00110E8F" w:rsidRDefault="00110E8F" w:rsidP="0054388C">
      <w:pPr>
        <w:spacing w:after="0" w:line="240" w:lineRule="auto"/>
      </w:pPr>
      <w:r>
        <w:separator/>
      </w:r>
    </w:p>
  </w:endnote>
  <w:endnote w:type="continuationSeparator" w:id="0">
    <w:p w14:paraId="45497539" w14:textId="77777777" w:rsidR="00110E8F" w:rsidRDefault="00110E8F" w:rsidP="00543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1386176452"/>
      <w:docPartObj>
        <w:docPartGallery w:val="Page Numbers (Bottom of Page)"/>
        <w:docPartUnique/>
      </w:docPartObj>
    </w:sdtPr>
    <w:sdtEndPr>
      <w:rPr>
        <w:noProof/>
      </w:rPr>
    </w:sdtEndPr>
    <w:sdtContent>
      <w:p w14:paraId="2C3573B5" w14:textId="77777777" w:rsidR="00D2214D" w:rsidRPr="00D2214D" w:rsidRDefault="00D2214D">
        <w:pPr>
          <w:pStyle w:val="Footer"/>
          <w:jc w:val="right"/>
          <w:rPr>
            <w:szCs w:val="24"/>
          </w:rPr>
        </w:pPr>
        <w:r w:rsidRPr="00D2214D">
          <w:rPr>
            <w:szCs w:val="24"/>
          </w:rPr>
          <w:fldChar w:fldCharType="begin"/>
        </w:r>
        <w:r w:rsidRPr="00D2214D">
          <w:rPr>
            <w:szCs w:val="24"/>
          </w:rPr>
          <w:instrText xml:space="preserve"> PAGE   \* MERGEFORMAT </w:instrText>
        </w:r>
        <w:r w:rsidRPr="00D2214D">
          <w:rPr>
            <w:szCs w:val="24"/>
          </w:rPr>
          <w:fldChar w:fldCharType="separate"/>
        </w:r>
        <w:r w:rsidR="00FB7741">
          <w:rPr>
            <w:noProof/>
            <w:szCs w:val="24"/>
          </w:rPr>
          <w:t>1</w:t>
        </w:r>
        <w:r w:rsidRPr="00D2214D">
          <w:rPr>
            <w:noProof/>
            <w:szCs w:val="24"/>
          </w:rPr>
          <w:fldChar w:fldCharType="end"/>
        </w:r>
      </w:p>
    </w:sdtContent>
  </w:sdt>
  <w:p w14:paraId="19A4BFFF" w14:textId="77777777" w:rsidR="00D2214D" w:rsidRPr="00D2214D" w:rsidRDefault="00D2214D" w:rsidP="00D2214D">
    <w:pPr>
      <w:pStyle w:val="Footer"/>
      <w:ind w:left="0" w:firstLine="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E7490" w14:textId="77777777" w:rsidR="00110E8F" w:rsidRDefault="00110E8F" w:rsidP="0054388C">
      <w:pPr>
        <w:spacing w:after="0" w:line="240" w:lineRule="auto"/>
      </w:pPr>
      <w:r>
        <w:separator/>
      </w:r>
    </w:p>
  </w:footnote>
  <w:footnote w:type="continuationSeparator" w:id="0">
    <w:p w14:paraId="5F8D7BCD" w14:textId="77777777" w:rsidR="00110E8F" w:rsidRDefault="00110E8F" w:rsidP="00543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332C" w14:textId="77777777" w:rsidR="00C91E7C" w:rsidRDefault="00C91E7C" w:rsidP="00C91E7C">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D0836"/>
    <w:multiLevelType w:val="hybridMultilevel"/>
    <w:tmpl w:val="78CEED66"/>
    <w:lvl w:ilvl="0" w:tplc="257A28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FA17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1827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A260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28A3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C897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CAD2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501A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6654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5232C5"/>
    <w:multiLevelType w:val="hybridMultilevel"/>
    <w:tmpl w:val="CD641050"/>
    <w:lvl w:ilvl="0" w:tplc="176C03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70EE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542C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1AE8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3232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6880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9C56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50FC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F6F9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6B96C24"/>
    <w:multiLevelType w:val="hybridMultilevel"/>
    <w:tmpl w:val="0182162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88C"/>
    <w:rsid w:val="000020EF"/>
    <w:rsid w:val="00013CD1"/>
    <w:rsid w:val="00110E8F"/>
    <w:rsid w:val="00135457"/>
    <w:rsid w:val="00160376"/>
    <w:rsid w:val="001759A0"/>
    <w:rsid w:val="002737EF"/>
    <w:rsid w:val="00286BEE"/>
    <w:rsid w:val="00292594"/>
    <w:rsid w:val="002E7BEE"/>
    <w:rsid w:val="003F38B4"/>
    <w:rsid w:val="0052772C"/>
    <w:rsid w:val="00540DDB"/>
    <w:rsid w:val="0054388C"/>
    <w:rsid w:val="00543DF0"/>
    <w:rsid w:val="00590A91"/>
    <w:rsid w:val="00594F2E"/>
    <w:rsid w:val="005A05F1"/>
    <w:rsid w:val="005D6B36"/>
    <w:rsid w:val="006243B6"/>
    <w:rsid w:val="006245B5"/>
    <w:rsid w:val="006749F1"/>
    <w:rsid w:val="006D5FFB"/>
    <w:rsid w:val="006F5CE0"/>
    <w:rsid w:val="00774D90"/>
    <w:rsid w:val="007D09E2"/>
    <w:rsid w:val="007D14D1"/>
    <w:rsid w:val="008669F2"/>
    <w:rsid w:val="00872792"/>
    <w:rsid w:val="00924893"/>
    <w:rsid w:val="00937317"/>
    <w:rsid w:val="00B101C6"/>
    <w:rsid w:val="00B70087"/>
    <w:rsid w:val="00B76EBF"/>
    <w:rsid w:val="00B91EA4"/>
    <w:rsid w:val="00B96A9B"/>
    <w:rsid w:val="00BD0D4E"/>
    <w:rsid w:val="00BE4242"/>
    <w:rsid w:val="00C91E7C"/>
    <w:rsid w:val="00C942A0"/>
    <w:rsid w:val="00CE0D1F"/>
    <w:rsid w:val="00D14CD7"/>
    <w:rsid w:val="00D2214D"/>
    <w:rsid w:val="00E21551"/>
    <w:rsid w:val="00E7576F"/>
    <w:rsid w:val="00E87333"/>
    <w:rsid w:val="00EA633B"/>
    <w:rsid w:val="00F37BF4"/>
    <w:rsid w:val="00F456A6"/>
    <w:rsid w:val="00FB7741"/>
    <w:rsid w:val="00FD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BF7D7"/>
  <w15:chartTrackingRefBased/>
  <w15:docId w15:val="{5ADB1CC1-6D38-40C9-84CA-CAD5A61B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388C"/>
    <w:pPr>
      <w:spacing w:after="31" w:line="249" w:lineRule="auto"/>
      <w:ind w:left="37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4388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43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88C"/>
    <w:rPr>
      <w:rFonts w:ascii="Calibri" w:eastAsia="Calibri" w:hAnsi="Calibri" w:cs="Calibri"/>
      <w:color w:val="000000"/>
      <w:sz w:val="24"/>
    </w:rPr>
  </w:style>
  <w:style w:type="paragraph" w:styleId="Footer">
    <w:name w:val="footer"/>
    <w:basedOn w:val="Normal"/>
    <w:link w:val="FooterChar"/>
    <w:uiPriority w:val="99"/>
    <w:unhideWhenUsed/>
    <w:rsid w:val="00543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88C"/>
    <w:rPr>
      <w:rFonts w:ascii="Calibri" w:eastAsia="Calibri" w:hAnsi="Calibri" w:cs="Calibri"/>
      <w:color w:val="000000"/>
      <w:sz w:val="24"/>
    </w:rPr>
  </w:style>
  <w:style w:type="paragraph" w:styleId="ListParagraph">
    <w:name w:val="List Paragraph"/>
    <w:basedOn w:val="Normal"/>
    <w:uiPriority w:val="34"/>
    <w:qFormat/>
    <w:rsid w:val="00F456A6"/>
    <w:pPr>
      <w:ind w:left="720"/>
      <w:contextualSpacing/>
    </w:pPr>
  </w:style>
  <w:style w:type="character" w:styleId="Hyperlink">
    <w:name w:val="Hyperlink"/>
    <w:basedOn w:val="DefaultParagraphFont"/>
    <w:uiPriority w:val="99"/>
    <w:unhideWhenUsed/>
    <w:rsid w:val="00E87333"/>
    <w:rPr>
      <w:color w:val="0563C1" w:themeColor="hyperlink"/>
      <w:u w:val="single"/>
    </w:rPr>
  </w:style>
  <w:style w:type="character" w:styleId="CommentReference">
    <w:name w:val="annotation reference"/>
    <w:basedOn w:val="DefaultParagraphFont"/>
    <w:uiPriority w:val="99"/>
    <w:semiHidden/>
    <w:unhideWhenUsed/>
    <w:rsid w:val="00B101C6"/>
    <w:rPr>
      <w:sz w:val="16"/>
      <w:szCs w:val="16"/>
    </w:rPr>
  </w:style>
  <w:style w:type="paragraph" w:styleId="CommentText">
    <w:name w:val="annotation text"/>
    <w:basedOn w:val="Normal"/>
    <w:link w:val="CommentTextChar"/>
    <w:uiPriority w:val="99"/>
    <w:semiHidden/>
    <w:unhideWhenUsed/>
    <w:rsid w:val="00B101C6"/>
    <w:pPr>
      <w:spacing w:line="240" w:lineRule="auto"/>
    </w:pPr>
    <w:rPr>
      <w:sz w:val="20"/>
      <w:szCs w:val="20"/>
    </w:rPr>
  </w:style>
  <w:style w:type="character" w:customStyle="1" w:styleId="CommentTextChar">
    <w:name w:val="Comment Text Char"/>
    <w:basedOn w:val="DefaultParagraphFont"/>
    <w:link w:val="CommentText"/>
    <w:uiPriority w:val="99"/>
    <w:semiHidden/>
    <w:rsid w:val="00B101C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101C6"/>
    <w:rPr>
      <w:b/>
      <w:bCs/>
    </w:rPr>
  </w:style>
  <w:style w:type="character" w:customStyle="1" w:styleId="CommentSubjectChar">
    <w:name w:val="Comment Subject Char"/>
    <w:basedOn w:val="CommentTextChar"/>
    <w:link w:val="CommentSubject"/>
    <w:uiPriority w:val="99"/>
    <w:semiHidden/>
    <w:rsid w:val="00B101C6"/>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B101C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01C6"/>
    <w:rPr>
      <w:rFonts w:ascii="Times New Roman" w:eastAsia="Calibri"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msoft.com/white-noise/" TargetMode="External"/><Relationship Id="rId18" Type="http://schemas.openxmlformats.org/officeDocument/2006/relationships/hyperlink" Target="https://www.youtube.com/watch?v=9Tuu0lOGyE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tmsoft.com/white-noise/" TargetMode="External"/><Relationship Id="rId17" Type="http://schemas.openxmlformats.org/officeDocument/2006/relationships/hyperlink" Target="https://tinyurl.com/y8p6bus3" TargetMode="External"/><Relationship Id="rId2" Type="http://schemas.openxmlformats.org/officeDocument/2006/relationships/styles" Target="styles.xml"/><Relationship Id="rId16" Type="http://schemas.openxmlformats.org/officeDocument/2006/relationships/hyperlink" Target="https://www.forestapp.cc/en/" TargetMode="External"/><Relationship Id="rId20" Type="http://schemas.openxmlformats.org/officeDocument/2006/relationships/hyperlink" Target="http://www.csus.edu/ssw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motodo.com/" TargetMode="External"/><Relationship Id="rId5" Type="http://schemas.openxmlformats.org/officeDocument/2006/relationships/footnotes" Target="footnotes.xml"/><Relationship Id="rId15" Type="http://schemas.openxmlformats.org/officeDocument/2006/relationships/hyperlink" Target="https://chrome.google.com/webstore/detail/stayfocusd/laankejkbhbdhmipfmgcngdelahlfoji?hl=en" TargetMode="External"/><Relationship Id="rId10" Type="http://schemas.openxmlformats.org/officeDocument/2006/relationships/hyperlink" Target="https://www.pomotodo.com/" TargetMode="External"/><Relationship Id="rId19" Type="http://schemas.openxmlformats.org/officeDocument/2006/relationships/hyperlink" Target="http://www.csus.edu/sswd/"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freedom.t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Siat</dc:creator>
  <cp:keywords/>
  <dc:description/>
  <cp:lastModifiedBy>Higgins, Abigail</cp:lastModifiedBy>
  <cp:revision>10</cp:revision>
  <cp:lastPrinted>2017-08-14T19:09:00Z</cp:lastPrinted>
  <dcterms:created xsi:type="dcterms:W3CDTF">2020-09-01T01:22:00Z</dcterms:created>
  <dcterms:modified xsi:type="dcterms:W3CDTF">2020-10-07T23:15:00Z</dcterms:modified>
</cp:coreProperties>
</file>